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33EB6" w:rsidP="008A7C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2200276</wp:posOffset>
                </wp:positionH>
                <wp:positionV relativeFrom="paragraph">
                  <wp:posOffset>-76200</wp:posOffset>
                </wp:positionV>
                <wp:extent cx="487680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EB6" w:rsidRDefault="00833EB6">
                            <w:r>
                              <w:t xml:space="preserve">Physical/Political Map of Central and South America (Use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Nystrom Desk Atlas</w:t>
                            </w:r>
                            <w:r>
                              <w:t>:  pages 82-93)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-6pt;width:38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">
                <v:textbox>
                  <w:txbxContent>
                    <w:p w:rsidR="00833EB6" w:rsidRDefault="00833EB6">
                      <w:r>
                        <w:t xml:space="preserve">Physical/Political Map of Central and South America (Use </w:t>
                      </w:r>
                      <w:proofErr w:type="gramStart"/>
                      <w:r>
                        <w:rPr>
                          <w:i/>
                        </w:rPr>
                        <w:t>The</w:t>
                      </w:r>
                      <w:proofErr w:type="gramEnd"/>
                      <w:r>
                        <w:rPr>
                          <w:i/>
                        </w:rPr>
                        <w:t xml:space="preserve"> Nystrom Desk Atlas</w:t>
                      </w:r>
                      <w:r>
                        <w:t>:  pages 82-93)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524B">
        <w:rPr>
          <w:rFonts w:ascii="Arial" w:hAnsi="Arial" w:cs="Arial"/>
          <w:noProof/>
          <w:color w:val="0044CC"/>
        </w:rPr>
        <w:drawing>
          <wp:inline distT="0" distB="0" distL="0" distR="0" wp14:anchorId="0349FD9E" wp14:editId="48935A82">
            <wp:extent cx="6686368" cy="8143875"/>
            <wp:effectExtent l="0" t="0" r="635" b="0"/>
            <wp:docPr id="8" name="Picture 8" descr="http://1.bp.blogspot.com/-K1W2OjlOVso/TuA_e_y7CWI/AAAAAAAACtM/ee9JT8Bd3sA/s1600/blank-map-of-latin-america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K1W2OjlOVso/TuA_e_y7CWI/AAAAAAAACtM/ee9JT8Bd3sA/s1600/blank-map-of-latin-america.gif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368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F7" w:rsidRDefault="008A7CF7" w:rsidP="008A7CF7">
      <w:pPr>
        <w:pStyle w:val="ListParagraph"/>
        <w:numPr>
          <w:ilvl w:val="0"/>
          <w:numId w:val="1"/>
        </w:numPr>
      </w:pPr>
      <w:r w:rsidRPr="00D747EF">
        <w:rPr>
          <w:b/>
        </w:rPr>
        <w:t>Political Map</w:t>
      </w:r>
      <w:r>
        <w:t xml:space="preserve"> of Central and South America.</w:t>
      </w:r>
      <w:r w:rsidR="00D747EF">
        <w:t xml:space="preserve"> Label all of the countries (in the Caribbean please label Cuba, Haiti, and the Dominican Republic</w:t>
      </w:r>
      <w:r>
        <w:t>)</w:t>
      </w:r>
      <w:r w:rsidR="00D747EF">
        <w:t>.</w:t>
      </w:r>
    </w:p>
    <w:p w:rsidR="0051773B" w:rsidRPr="0051773B" w:rsidRDefault="0051773B" w:rsidP="0051773B">
      <w:pPr>
        <w:pStyle w:val="ListParagraph"/>
        <w:ind w:left="1080"/>
      </w:pPr>
      <w:r w:rsidRPr="0051773B">
        <w:rPr>
          <w:b/>
          <w:u w:val="single"/>
        </w:rPr>
        <w:t>Also:</w:t>
      </w:r>
      <w:r w:rsidRPr="0051773B">
        <w:t xml:space="preserve">  Outline </w:t>
      </w:r>
      <w:r>
        <w:t xml:space="preserve">and label </w:t>
      </w:r>
      <w:r w:rsidRPr="0051773B">
        <w:t>the areas of influence of the Maya, Aztec, and Inca civilizations.</w:t>
      </w:r>
    </w:p>
    <w:p w:rsidR="008A7CF7" w:rsidRDefault="00833EB6" w:rsidP="008A7C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2124075</wp:posOffset>
                </wp:positionH>
                <wp:positionV relativeFrom="paragraph">
                  <wp:posOffset>-95250</wp:posOffset>
                </wp:positionV>
                <wp:extent cx="4838700" cy="457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EB6" w:rsidRDefault="00833EB6" w:rsidP="00833EB6">
                            <w:r>
                              <w:t xml:space="preserve">Physical/Political Map of Central and South America (Use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Nystrom Desk Atlas</w:t>
                            </w:r>
                            <w:r>
                              <w:t>:  pages 82-93)</w:t>
                            </w:r>
                          </w:p>
                          <w:p w:rsidR="00833EB6" w:rsidRDefault="00833E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7.25pt;margin-top:-7.5pt;width:3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">
                <v:textbox>
                  <w:txbxContent>
                    <w:p w:rsidR="00833EB6" w:rsidRDefault="00833EB6" w:rsidP="00833EB6">
                      <w:r>
                        <w:t xml:space="preserve">Physical/Political Map of Central and South America (Use </w:t>
                      </w:r>
                      <w:proofErr w:type="gramStart"/>
                      <w:r>
                        <w:rPr>
                          <w:i/>
                        </w:rPr>
                        <w:t>The</w:t>
                      </w:r>
                      <w:proofErr w:type="gramEnd"/>
                      <w:r>
                        <w:rPr>
                          <w:i/>
                        </w:rPr>
                        <w:t xml:space="preserve"> Nystrom Desk Atlas</w:t>
                      </w:r>
                      <w:r>
                        <w:t>:  pages 82-93)</w:t>
                      </w:r>
                    </w:p>
                    <w:p w:rsidR="00833EB6" w:rsidRDefault="00833EB6"/>
                  </w:txbxContent>
                </v:textbox>
              </v:shape>
            </w:pict>
          </mc:Fallback>
        </mc:AlternateContent>
      </w:r>
      <w:r w:rsidR="008A7CF7">
        <w:rPr>
          <w:rFonts w:ascii="Arial" w:hAnsi="Arial" w:cs="Arial"/>
          <w:noProof/>
          <w:color w:val="0044CC"/>
        </w:rPr>
        <w:drawing>
          <wp:inline distT="0" distB="0" distL="0" distR="0" wp14:anchorId="675F10EC" wp14:editId="059FF083">
            <wp:extent cx="6638925" cy="8086365"/>
            <wp:effectExtent l="0" t="0" r="0" b="0"/>
            <wp:docPr id="7" name="Picture 7" descr="http://1.bp.blogspot.com/-K1W2OjlOVso/TuA_e_y7CWI/AAAAAAAACtM/ee9JT8Bd3sA/s1600/blank-map-of-latin-america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K1W2OjlOVso/TuA_e_y7CWI/AAAAAAAACtM/ee9JT8Bd3sA/s1600/blank-map-of-latin-america.gif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08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F7" w:rsidRDefault="008A7CF7" w:rsidP="008A7CF7">
      <w:pPr>
        <w:pStyle w:val="ListParagraph"/>
        <w:numPr>
          <w:ilvl w:val="0"/>
          <w:numId w:val="1"/>
        </w:numPr>
      </w:pPr>
      <w:r w:rsidRPr="00D747EF">
        <w:rPr>
          <w:b/>
        </w:rPr>
        <w:t>Physical Map</w:t>
      </w:r>
      <w:r>
        <w:t xml:space="preserve"> of Latin America</w:t>
      </w:r>
    </w:p>
    <w:p w:rsidR="008A7CF7" w:rsidRDefault="008A7CF7" w:rsidP="008A7CF7">
      <w:pPr>
        <w:pStyle w:val="ListParagraph"/>
        <w:ind w:left="1080"/>
      </w:pPr>
      <w:r>
        <w:t>Use color to represent</w:t>
      </w:r>
      <w:r w:rsidR="0020524B">
        <w:t xml:space="preserve"> elevation and vegetation.  Color and l</w:t>
      </w:r>
      <w:r>
        <w:t xml:space="preserve">abel all of the following physical </w:t>
      </w:r>
      <w:r w:rsidR="00D747EF">
        <w:t>landforms</w:t>
      </w:r>
      <w:r w:rsidR="00D747EF" w:rsidRPr="00D747EF">
        <w:rPr>
          <w:i/>
        </w:rPr>
        <w:t xml:space="preserve">: the Atlantic Ocean, the Pacific Ocean, the Atacama Desert, the Pampas, the Amazon River, the Amazon Basin, the Llanos, the Orinoco River, The Andes, Patagonia, The Sierra Madres (Occidental and </w:t>
      </w:r>
      <w:r w:rsidR="00D747EF">
        <w:rPr>
          <w:i/>
        </w:rPr>
        <w:t>Oriental), The Yucatan</w:t>
      </w:r>
      <w:r w:rsidR="0020524B">
        <w:rPr>
          <w:i/>
        </w:rPr>
        <w:t xml:space="preserve"> Peninsula, the Caribbean </w:t>
      </w:r>
      <w:proofErr w:type="gramStart"/>
      <w:r w:rsidR="0020524B">
        <w:rPr>
          <w:i/>
        </w:rPr>
        <w:t>sea</w:t>
      </w:r>
      <w:proofErr w:type="gramEnd"/>
      <w:r w:rsidR="0020524B">
        <w:rPr>
          <w:i/>
        </w:rPr>
        <w:t>, and the Gulf of Mexico</w:t>
      </w:r>
      <w:r w:rsidR="00D747EF" w:rsidRPr="00D747EF">
        <w:rPr>
          <w:i/>
        </w:rPr>
        <w:t>.</w:t>
      </w:r>
      <w:r w:rsidR="00D747EF">
        <w:t xml:space="preserve"> </w:t>
      </w:r>
    </w:p>
    <w:p w:rsidR="0051773B" w:rsidRDefault="0051773B" w:rsidP="008A7CF7">
      <w:pPr>
        <w:pStyle w:val="ListParagraph"/>
        <w:ind w:left="1080"/>
      </w:pPr>
    </w:p>
    <w:p w:rsidR="0051773B" w:rsidRDefault="0051773B" w:rsidP="00833EB6"/>
    <w:p w:rsidR="0051773B" w:rsidRDefault="0051773B" w:rsidP="008A7CF7">
      <w:pPr>
        <w:pStyle w:val="ListParagraph"/>
        <w:ind w:left="1080"/>
      </w:pPr>
    </w:p>
    <w:p w:rsidR="002C4331" w:rsidRDefault="0051773B" w:rsidP="002C4331">
      <w:pPr>
        <w:pStyle w:val="ListParagraph"/>
        <w:ind w:left="1080"/>
      </w:pPr>
      <w:r w:rsidRPr="0051773B">
        <w:rPr>
          <w:b/>
          <w:u w:val="single"/>
        </w:rPr>
        <w:t>Question:</w:t>
      </w:r>
      <w:r>
        <w:t xml:space="preserve">  How does the physical geography of the three main civilizations of the Americas compare?  What impact does this have on the elements of </w:t>
      </w:r>
      <w:r w:rsidR="002C4331">
        <w:t>culture that we are witnessing?</w:t>
      </w:r>
    </w:p>
    <w:p w:rsidR="002C4331" w:rsidRDefault="002C4331" w:rsidP="002C4331">
      <w:pPr>
        <w:pStyle w:val="ListParagraph"/>
        <w:ind w:left="1080"/>
      </w:pPr>
    </w:p>
    <w:p w:rsidR="002C4331" w:rsidRDefault="002C4331" w:rsidP="002C4331">
      <w:pPr>
        <w:pStyle w:val="ListParagraph"/>
        <w:ind w:left="1080"/>
      </w:pPr>
    </w:p>
    <w:p w:rsidR="002C4331" w:rsidRDefault="002C4331" w:rsidP="002C4331">
      <w:pPr>
        <w:pStyle w:val="ListParagraph"/>
        <w:ind w:left="1080"/>
      </w:pPr>
    </w:p>
    <w:p w:rsidR="002C4331" w:rsidRDefault="002C4331" w:rsidP="002C4331">
      <w:pPr>
        <w:pStyle w:val="ListParagraph"/>
        <w:ind w:left="1080"/>
      </w:pPr>
    </w:p>
    <w:p w:rsidR="002C4331" w:rsidRDefault="002C4331" w:rsidP="002C4331">
      <w:pPr>
        <w:pStyle w:val="ListParagraph"/>
        <w:ind w:left="1080"/>
      </w:pPr>
    </w:p>
    <w:p w:rsidR="002C4331" w:rsidRDefault="002C4331" w:rsidP="002C4331">
      <w:pPr>
        <w:pStyle w:val="ListParagraph"/>
        <w:ind w:left="1080"/>
      </w:pPr>
    </w:p>
    <w:p w:rsidR="002C4331" w:rsidRDefault="002C4331" w:rsidP="002C4331">
      <w:pPr>
        <w:pStyle w:val="ListParagraph"/>
        <w:ind w:left="1080"/>
      </w:pPr>
    </w:p>
    <w:p w:rsidR="0051773B" w:rsidRDefault="0051773B" w:rsidP="002C4331">
      <w:pPr>
        <w:pStyle w:val="ListParagraph"/>
        <w:ind w:left="1080"/>
      </w:pPr>
      <w:r>
        <w:t>Compare what we know about the land use of these earl</w:t>
      </w:r>
      <w:r w:rsidR="002C4331">
        <w:t>y civilizations to what trends you are seeing on the maps in the atlas.</w:t>
      </w: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  <w:r>
        <w:t>Maya—</w:t>
      </w: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  <w:r>
        <w:t>Aztec—</w:t>
      </w: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  <w:r>
        <w:t>Inca—</w:t>
      </w: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  <w:r>
        <w:t>On page 91, do you see any correlation between current trends and previous learning from this unit?</w:t>
      </w: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</w:p>
    <w:p w:rsidR="002C4331" w:rsidRDefault="002C4331" w:rsidP="008A7CF7">
      <w:pPr>
        <w:pStyle w:val="ListParagraph"/>
        <w:ind w:left="1080"/>
      </w:pPr>
      <w:r>
        <w:t>In looking at the cross-section of South America (92), do you notice any advantages or disadvantages that might be similar to other civilizations we’ve examined?</w:t>
      </w:r>
    </w:p>
    <w:p w:rsidR="0051773B" w:rsidRDefault="0051773B" w:rsidP="008A7CF7">
      <w:pPr>
        <w:pStyle w:val="ListParagraph"/>
        <w:ind w:left="1080"/>
      </w:pPr>
    </w:p>
    <w:sectPr w:rsidR="0051773B" w:rsidSect="00D747EF">
      <w:pgSz w:w="12240" w:h="15840"/>
      <w:pgMar w:top="450" w:right="99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69B"/>
    <w:multiLevelType w:val="hybridMultilevel"/>
    <w:tmpl w:val="93F49AA0"/>
    <w:lvl w:ilvl="0" w:tplc="B040F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F7"/>
    <w:rsid w:val="0020524B"/>
    <w:rsid w:val="002C4331"/>
    <w:rsid w:val="0051773B"/>
    <w:rsid w:val="00833EB6"/>
    <w:rsid w:val="008A7CF7"/>
    <w:rsid w:val="00AF31BB"/>
    <w:rsid w:val="00D747EF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K1W2OjlOVso/TuA_e_y7CWI/AAAAAAAACtM/ee9JT8Bd3sA/s1600/blank-map-of-latin-america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2012-12-10T15:07:00Z</cp:lastPrinted>
  <dcterms:created xsi:type="dcterms:W3CDTF">2015-11-02T18:03:00Z</dcterms:created>
  <dcterms:modified xsi:type="dcterms:W3CDTF">2015-11-02T18:03:00Z</dcterms:modified>
</cp:coreProperties>
</file>