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5BC" w:rsidRPr="008C65BC" w:rsidRDefault="008C65BC" w:rsidP="008C65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162810" cy="858520"/>
            <wp:effectExtent l="19050" t="0" r="8890" b="0"/>
            <wp:docPr id="1" name="atlanticLogo" descr="The Atlantic Hom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lanticLogo" descr="The Atlantic Home">
                      <a:hlinkClick r:id="rId5"/>
                    </pic:cNvPr>
                    <pic:cNvPicPr>
                      <a:picLocks noChangeAspect="1" noChangeArrowheads="1"/>
                    </pic:cNvPicPr>
                  </pic:nvPicPr>
                  <pic:blipFill>
                    <a:blip r:embed="rId6" cstate="print"/>
                    <a:srcRect/>
                    <a:stretch>
                      <a:fillRect/>
                    </a:stretch>
                  </pic:blipFill>
                  <pic:spPr bwMode="auto">
                    <a:xfrm>
                      <a:off x="0" y="0"/>
                      <a:ext cx="2162810" cy="858520"/>
                    </a:xfrm>
                    <a:prstGeom prst="rect">
                      <a:avLst/>
                    </a:prstGeom>
                    <a:noFill/>
                    <a:ln w="9525">
                      <a:noFill/>
                      <a:miter lim="800000"/>
                      <a:headEnd/>
                      <a:tailEnd/>
                    </a:ln>
                  </pic:spPr>
                </pic:pic>
              </a:graphicData>
            </a:graphic>
          </wp:inline>
        </w:drawing>
      </w:r>
    </w:p>
    <w:p w:rsidR="008C65BC" w:rsidRPr="008C65BC" w:rsidRDefault="008C65BC" w:rsidP="008C65B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C65BC">
        <w:rPr>
          <w:rFonts w:ascii="Times New Roman" w:eastAsia="Times New Roman" w:hAnsi="Times New Roman" w:cs="Times New Roman"/>
          <w:b/>
          <w:bCs/>
          <w:kern w:val="36"/>
          <w:sz w:val="48"/>
          <w:szCs w:val="48"/>
        </w:rPr>
        <w:t>The Dividing of a Continent: Africa's Separatist Problem</w:t>
      </w:r>
    </w:p>
    <w:p w:rsidR="008C65BC" w:rsidRPr="008C65BC" w:rsidRDefault="008C65BC" w:rsidP="008C65BC">
      <w:pPr>
        <w:spacing w:before="100" w:beforeAutospacing="1" w:after="100" w:afterAutospacing="1" w:line="240" w:lineRule="auto"/>
        <w:outlineLvl w:val="4"/>
        <w:rPr>
          <w:rFonts w:ascii="Times New Roman" w:eastAsia="Times New Roman" w:hAnsi="Times New Roman" w:cs="Times New Roman"/>
          <w:b/>
          <w:bCs/>
          <w:sz w:val="20"/>
          <w:szCs w:val="20"/>
        </w:rPr>
      </w:pPr>
      <w:r w:rsidRPr="008C65BC">
        <w:rPr>
          <w:rFonts w:ascii="Times New Roman" w:eastAsia="Times New Roman" w:hAnsi="Times New Roman" w:cs="Times New Roman"/>
          <w:b/>
          <w:bCs/>
          <w:sz w:val="20"/>
          <w:szCs w:val="20"/>
        </w:rPr>
        <w:t>By Max Fisher</w:t>
      </w:r>
    </w:p>
    <w:p w:rsidR="008C65BC" w:rsidRPr="008C65BC" w:rsidRDefault="008C65BC" w:rsidP="008C65BC">
      <w:pPr>
        <w:spacing w:before="100" w:beforeAutospacing="1" w:after="100" w:afterAutospacing="1" w:line="240" w:lineRule="auto"/>
        <w:rPr>
          <w:rFonts w:ascii="Times New Roman" w:eastAsia="Times New Roman" w:hAnsi="Times New Roman" w:cs="Times New Roman"/>
          <w:sz w:val="24"/>
          <w:szCs w:val="24"/>
        </w:rPr>
      </w:pPr>
      <w:r w:rsidRPr="008C65BC">
        <w:rPr>
          <w:rFonts w:ascii="Times New Roman" w:eastAsia="Times New Roman" w:hAnsi="Times New Roman" w:cs="Times New Roman"/>
          <w:i/>
          <w:iCs/>
          <w:sz w:val="24"/>
          <w:szCs w:val="24"/>
        </w:rPr>
        <w:t xml:space="preserve">Europe's arbitrary post-colonial borders left Africans bunched into countries that don't represent their heritage, a contradiction that still troubles them today. </w:t>
      </w:r>
    </w:p>
    <w:p w:rsidR="008C65BC" w:rsidRPr="008C65BC" w:rsidRDefault="008C65BC" w:rsidP="008C65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5716905" cy="2854325"/>
            <wp:effectExtent l="19050" t="0" r="0" b="0"/>
            <wp:docPr id="3" name="Picture 3" descr="gpz july11 p.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pz july11 p.jpg">
                      <a:hlinkClick r:id="rId7"/>
                    </pic:cNvPr>
                    <pic:cNvPicPr>
                      <a:picLocks noChangeAspect="1" noChangeArrowheads="1"/>
                    </pic:cNvPicPr>
                  </pic:nvPicPr>
                  <pic:blipFill>
                    <a:blip r:embed="rId8" cstate="print"/>
                    <a:srcRect/>
                    <a:stretch>
                      <a:fillRect/>
                    </a:stretch>
                  </pic:blipFill>
                  <pic:spPr bwMode="auto">
                    <a:xfrm>
                      <a:off x="0" y="0"/>
                      <a:ext cx="5716905" cy="2854325"/>
                    </a:xfrm>
                    <a:prstGeom prst="rect">
                      <a:avLst/>
                    </a:prstGeom>
                    <a:noFill/>
                    <a:ln w="9525">
                      <a:noFill/>
                      <a:miter lim="800000"/>
                      <a:headEnd/>
                      <a:tailEnd/>
                    </a:ln>
                  </pic:spPr>
                </pic:pic>
              </a:graphicData>
            </a:graphic>
          </wp:inline>
        </w:drawing>
      </w:r>
    </w:p>
    <w:p w:rsidR="008C65BC" w:rsidRPr="008C65BC" w:rsidRDefault="008C65BC" w:rsidP="008C65BC">
      <w:pPr>
        <w:spacing w:after="0" w:line="240" w:lineRule="auto"/>
        <w:rPr>
          <w:rFonts w:ascii="Times New Roman" w:eastAsia="Times New Roman" w:hAnsi="Times New Roman" w:cs="Times New Roman"/>
          <w:sz w:val="24"/>
          <w:szCs w:val="24"/>
        </w:rPr>
      </w:pPr>
      <w:r w:rsidRPr="008C65BC">
        <w:rPr>
          <w:rFonts w:ascii="Times New Roman" w:eastAsia="Times New Roman" w:hAnsi="Times New Roman" w:cs="Times New Roman"/>
          <w:sz w:val="24"/>
          <w:szCs w:val="24"/>
        </w:rPr>
        <w:t>South Sudanese officials look at the newly unveiled map of Sudan after separation. (Reuters)</w:t>
      </w:r>
    </w:p>
    <w:p w:rsidR="008C65BC" w:rsidRPr="008C65BC" w:rsidRDefault="008C65BC" w:rsidP="008C65BC">
      <w:pPr>
        <w:spacing w:after="0" w:line="240" w:lineRule="auto"/>
        <w:rPr>
          <w:rFonts w:ascii="Times New Roman" w:eastAsia="Times New Roman" w:hAnsi="Times New Roman" w:cs="Times New Roman"/>
          <w:sz w:val="24"/>
          <w:szCs w:val="24"/>
        </w:rPr>
      </w:pPr>
      <w:r w:rsidRPr="008C65BC">
        <w:rPr>
          <w:rFonts w:ascii="Times New Roman" w:eastAsia="Times New Roman" w:hAnsi="Times New Roman" w:cs="Times New Roman"/>
          <w:sz w:val="24"/>
          <w:szCs w:val="24"/>
        </w:rPr>
        <w:br/>
        <w:t>When the nations of Nigeria and Cameroon went to settle a border dispute in 2002, in which both countries claimed an oil-rich peninsula about the size of El Paso, they didn't cite ancient cultural claims to the land, nor the preferences of its inhabitants, nor even their own national interests. Rather, in taking their case to the International Court of Justice, they cited a pile of century-old European paperwork. </w:t>
      </w:r>
    </w:p>
    <w:p w:rsidR="008C65BC" w:rsidRPr="008C65BC" w:rsidRDefault="008C65BC" w:rsidP="008C65BC">
      <w:pPr>
        <w:spacing w:after="0" w:line="240" w:lineRule="auto"/>
        <w:rPr>
          <w:rFonts w:ascii="Times New Roman" w:eastAsia="Times New Roman" w:hAnsi="Times New Roman" w:cs="Times New Roman"/>
          <w:sz w:val="24"/>
          <w:szCs w:val="24"/>
        </w:rPr>
      </w:pPr>
    </w:p>
    <w:p w:rsidR="008C65BC" w:rsidRPr="008C65BC" w:rsidRDefault="008C65BC" w:rsidP="008C65BC">
      <w:pPr>
        <w:spacing w:after="0" w:line="240" w:lineRule="auto"/>
        <w:rPr>
          <w:rFonts w:ascii="Times New Roman" w:eastAsia="Times New Roman" w:hAnsi="Times New Roman" w:cs="Times New Roman"/>
          <w:sz w:val="24"/>
          <w:szCs w:val="24"/>
        </w:rPr>
      </w:pPr>
      <w:r w:rsidRPr="008C65BC">
        <w:rPr>
          <w:rFonts w:ascii="Times New Roman" w:eastAsia="Times New Roman" w:hAnsi="Times New Roman" w:cs="Times New Roman"/>
          <w:sz w:val="24"/>
          <w:szCs w:val="24"/>
        </w:rPr>
        <w:t xml:space="preserve">Cameroon was once a German colony and Nigeria had been ruled by the British </w:t>
      </w:r>
      <w:proofErr w:type="gramStart"/>
      <w:r w:rsidRPr="008C65BC">
        <w:rPr>
          <w:rFonts w:ascii="Times New Roman" w:eastAsia="Times New Roman" w:hAnsi="Times New Roman" w:cs="Times New Roman"/>
          <w:sz w:val="24"/>
          <w:szCs w:val="24"/>
        </w:rPr>
        <w:t>empire</w:t>
      </w:r>
      <w:proofErr w:type="gramEnd"/>
      <w:r w:rsidRPr="008C65BC">
        <w:rPr>
          <w:rFonts w:ascii="Times New Roman" w:eastAsia="Times New Roman" w:hAnsi="Times New Roman" w:cs="Times New Roman"/>
          <w:sz w:val="24"/>
          <w:szCs w:val="24"/>
        </w:rPr>
        <w:t xml:space="preserve">; in 1913, the two European powers had negotiated the border between these West African colonies. Cameroon argued that this agreement put the peninsula within their borders. Nigeria said the same. Cameroon's yellowed maps were apparently more persuasive; it won the case, and </w:t>
      </w:r>
      <w:hyperlink r:id="rId9" w:history="1">
        <w:r w:rsidRPr="008C65BC">
          <w:rPr>
            <w:rFonts w:ascii="Times New Roman" w:eastAsia="Times New Roman" w:hAnsi="Times New Roman" w:cs="Times New Roman"/>
            <w:color w:val="0000FF"/>
            <w:sz w:val="24"/>
            <w:szCs w:val="24"/>
            <w:u w:val="single"/>
          </w:rPr>
          <w:t>will officially absorb</w:t>
        </w:r>
      </w:hyperlink>
      <w:r w:rsidRPr="008C65BC">
        <w:rPr>
          <w:rFonts w:ascii="Times New Roman" w:eastAsia="Times New Roman" w:hAnsi="Times New Roman" w:cs="Times New Roman"/>
          <w:sz w:val="24"/>
          <w:szCs w:val="24"/>
        </w:rPr>
        <w:t xml:space="preserve"> the </w:t>
      </w:r>
      <w:proofErr w:type="spellStart"/>
      <w:r w:rsidRPr="008C65BC">
        <w:rPr>
          <w:rFonts w:ascii="Times New Roman" w:eastAsia="Times New Roman" w:hAnsi="Times New Roman" w:cs="Times New Roman"/>
          <w:sz w:val="24"/>
          <w:szCs w:val="24"/>
        </w:rPr>
        <w:t>Bekassi</w:t>
      </w:r>
      <w:proofErr w:type="spellEnd"/>
      <w:r w:rsidRPr="008C65BC">
        <w:rPr>
          <w:rFonts w:ascii="Times New Roman" w:eastAsia="Times New Roman" w:hAnsi="Times New Roman" w:cs="Times New Roman"/>
          <w:sz w:val="24"/>
          <w:szCs w:val="24"/>
        </w:rPr>
        <w:t xml:space="preserve"> Peninsula into its borders next month. </w:t>
      </w:r>
    </w:p>
    <w:p w:rsidR="008C65BC" w:rsidRPr="008C65BC" w:rsidRDefault="008C65BC" w:rsidP="008C65BC">
      <w:pPr>
        <w:spacing w:after="0" w:line="240" w:lineRule="auto"/>
        <w:rPr>
          <w:rFonts w:ascii="Times New Roman" w:eastAsia="Times New Roman" w:hAnsi="Times New Roman" w:cs="Times New Roman"/>
          <w:sz w:val="24"/>
          <w:szCs w:val="24"/>
        </w:rPr>
      </w:pPr>
    </w:p>
    <w:p w:rsidR="008C65BC" w:rsidRPr="008C65BC" w:rsidRDefault="008C65BC" w:rsidP="008C65BC">
      <w:pPr>
        <w:spacing w:after="0" w:line="240" w:lineRule="auto"/>
        <w:rPr>
          <w:rFonts w:ascii="Times New Roman" w:eastAsia="Times New Roman" w:hAnsi="Times New Roman" w:cs="Times New Roman"/>
          <w:sz w:val="24"/>
          <w:szCs w:val="24"/>
        </w:rPr>
      </w:pPr>
      <w:r w:rsidRPr="008C65BC">
        <w:rPr>
          <w:rFonts w:ascii="Times New Roman" w:eastAsia="Times New Roman" w:hAnsi="Times New Roman" w:cs="Times New Roman"/>
          <w:sz w:val="24"/>
          <w:szCs w:val="24"/>
        </w:rPr>
        <w:t xml:space="preserve">The case, </w:t>
      </w:r>
      <w:hyperlink r:id="rId10" w:history="1">
        <w:r w:rsidRPr="008C65BC">
          <w:rPr>
            <w:rFonts w:ascii="Times New Roman" w:eastAsia="Times New Roman" w:hAnsi="Times New Roman" w:cs="Times New Roman"/>
            <w:color w:val="0000FF"/>
            <w:sz w:val="24"/>
            <w:szCs w:val="24"/>
            <w:u w:val="single"/>
          </w:rPr>
          <w:t>as Reuters once explained</w:t>
        </w:r>
      </w:hyperlink>
      <w:r w:rsidRPr="008C65BC">
        <w:rPr>
          <w:rFonts w:ascii="Times New Roman" w:eastAsia="Times New Roman" w:hAnsi="Times New Roman" w:cs="Times New Roman"/>
          <w:sz w:val="24"/>
          <w:szCs w:val="24"/>
        </w:rPr>
        <w:t>, "</w:t>
      </w:r>
      <w:proofErr w:type="gramStart"/>
      <w:r w:rsidRPr="008C65BC">
        <w:rPr>
          <w:rFonts w:ascii="Times New Roman" w:eastAsia="Times New Roman" w:hAnsi="Times New Roman" w:cs="Times New Roman"/>
          <w:sz w:val="24"/>
          <w:szCs w:val="24"/>
        </w:rPr>
        <w:t>again</w:t>
      </w:r>
      <w:proofErr w:type="gramEnd"/>
      <w:r w:rsidRPr="008C65BC">
        <w:rPr>
          <w:rFonts w:ascii="Times New Roman" w:eastAsia="Times New Roman" w:hAnsi="Times New Roman" w:cs="Times New Roman"/>
          <w:sz w:val="24"/>
          <w:szCs w:val="24"/>
        </w:rPr>
        <w:t xml:space="preserve"> highlighted Africa's commitment to colonial borders drawn without consideration for those actually living there." African borders, in this thinking, are whatever Europeans happened to have marked down during the 19th and 20th centuries, which is a surprising way to do things given how little these outsider-drawn borders have to do with actual Africans.</w:t>
      </w:r>
    </w:p>
    <w:p w:rsidR="008C65BC" w:rsidRPr="008C65BC" w:rsidRDefault="008C65BC" w:rsidP="008C65BC">
      <w:pPr>
        <w:spacing w:after="0" w:line="240" w:lineRule="auto"/>
        <w:rPr>
          <w:rFonts w:ascii="Times New Roman" w:eastAsia="Times New Roman" w:hAnsi="Times New Roman" w:cs="Times New Roman"/>
          <w:sz w:val="24"/>
          <w:szCs w:val="24"/>
        </w:rPr>
      </w:pPr>
    </w:p>
    <w:p w:rsidR="008C65BC" w:rsidRPr="008C65BC" w:rsidRDefault="008C65BC" w:rsidP="008C65BC">
      <w:pPr>
        <w:spacing w:after="0" w:line="240" w:lineRule="auto"/>
        <w:rPr>
          <w:rFonts w:ascii="Times New Roman" w:eastAsia="Times New Roman" w:hAnsi="Times New Roman" w:cs="Times New Roman"/>
          <w:sz w:val="24"/>
          <w:szCs w:val="24"/>
        </w:rPr>
      </w:pPr>
      <w:r w:rsidRPr="008C65BC">
        <w:rPr>
          <w:rFonts w:ascii="Times New Roman" w:eastAsia="Times New Roman" w:hAnsi="Times New Roman" w:cs="Times New Roman"/>
          <w:sz w:val="24"/>
          <w:szCs w:val="24"/>
        </w:rPr>
        <w:t>In much of the world, national borders have shifted over time to reflect ethnic, linguistic, and sometimes religious divisions. Spain's borders generally enclose the Spanish-speakers of Europe; Slovenia and Croatia </w:t>
      </w:r>
      <w:hyperlink r:id="rId11" w:history="1">
        <w:r w:rsidRPr="008C65BC">
          <w:rPr>
            <w:rFonts w:ascii="Times New Roman" w:eastAsia="Times New Roman" w:hAnsi="Times New Roman" w:cs="Times New Roman"/>
            <w:color w:val="0000FF"/>
            <w:sz w:val="24"/>
            <w:szCs w:val="24"/>
            <w:u w:val="single"/>
          </w:rPr>
          <w:t>roughly encompass</w:t>
        </w:r>
      </w:hyperlink>
      <w:r w:rsidRPr="008C65BC">
        <w:rPr>
          <w:rFonts w:ascii="Times New Roman" w:eastAsia="Times New Roman" w:hAnsi="Times New Roman" w:cs="Times New Roman"/>
          <w:sz w:val="24"/>
          <w:szCs w:val="24"/>
        </w:rPr>
        <w:t> ethnic Slovenes and Croats. Thailand is exactly </w:t>
      </w:r>
      <w:hyperlink r:id="rId12" w:history="1">
        <w:r w:rsidRPr="008C65BC">
          <w:rPr>
            <w:rFonts w:ascii="Times New Roman" w:eastAsia="Times New Roman" w:hAnsi="Times New Roman" w:cs="Times New Roman"/>
            <w:color w:val="0000FF"/>
            <w:sz w:val="24"/>
            <w:szCs w:val="24"/>
            <w:u w:val="single"/>
          </w:rPr>
          <w:t>what its name suggests</w:t>
        </w:r>
      </w:hyperlink>
      <w:r w:rsidRPr="008C65BC">
        <w:rPr>
          <w:rFonts w:ascii="Times New Roman" w:eastAsia="Times New Roman" w:hAnsi="Times New Roman" w:cs="Times New Roman"/>
          <w:sz w:val="24"/>
          <w:szCs w:val="24"/>
        </w:rPr>
        <w:t xml:space="preserve">. Africa is different, its nations </w:t>
      </w:r>
      <w:r w:rsidRPr="008C65BC">
        <w:rPr>
          <w:rFonts w:ascii="Times New Roman" w:eastAsia="Times New Roman" w:hAnsi="Times New Roman" w:cs="Times New Roman"/>
          <w:sz w:val="24"/>
          <w:szCs w:val="24"/>
        </w:rPr>
        <w:lastRenderedPageBreak/>
        <w:t xml:space="preserve">largely defined not by its peoples heritage but by the follies of European colonialism. But as the continent becomes more democratic and Africans assert desires for national self-determination, the African </w:t>
      </w:r>
      <w:proofErr w:type="spellStart"/>
      <w:r w:rsidRPr="008C65BC">
        <w:rPr>
          <w:rFonts w:ascii="Times New Roman" w:eastAsia="Times New Roman" w:hAnsi="Times New Roman" w:cs="Times New Roman"/>
          <w:sz w:val="24"/>
          <w:szCs w:val="24"/>
        </w:rPr>
        <w:t>insistance</w:t>
      </w:r>
      <w:proofErr w:type="spellEnd"/>
      <w:r w:rsidRPr="008C65BC">
        <w:rPr>
          <w:rFonts w:ascii="Times New Roman" w:eastAsia="Times New Roman" w:hAnsi="Times New Roman" w:cs="Times New Roman"/>
          <w:sz w:val="24"/>
          <w:szCs w:val="24"/>
        </w:rPr>
        <w:t xml:space="preserve"> on maintaining colonial-era borders is facing more popular challenges, further exposing the contradiction engineered into African society half a century ago.</w:t>
      </w:r>
      <w:r w:rsidRPr="008C65BC">
        <w:rPr>
          <w:rFonts w:ascii="Times New Roman" w:eastAsia="Times New Roman" w:hAnsi="Times New Roman" w:cs="Times New Roman"/>
          <w:sz w:val="24"/>
          <w:szCs w:val="24"/>
        </w:rPr>
        <w:br/>
      </w:r>
      <w:r w:rsidRPr="008C65BC">
        <w:rPr>
          <w:rFonts w:ascii="Times New Roman" w:eastAsia="Times New Roman" w:hAnsi="Times New Roman" w:cs="Times New Roman"/>
          <w:sz w:val="24"/>
          <w:szCs w:val="24"/>
        </w:rPr>
        <w:br/>
        <w:t xml:space="preserve">When European colonialism collapsed in the years after World War Two and Africans resumed control of their own continent, sub-Saharan leaders agreed to respect the colonial borders. Not because those borders made any sense -- they are widely considered </w:t>
      </w:r>
      <w:hyperlink r:id="rId13" w:history="1">
        <w:r w:rsidRPr="008C65BC">
          <w:rPr>
            <w:rFonts w:ascii="Times New Roman" w:eastAsia="Times New Roman" w:hAnsi="Times New Roman" w:cs="Times New Roman"/>
            <w:color w:val="0000FF"/>
            <w:sz w:val="24"/>
            <w:szCs w:val="24"/>
            <w:u w:val="single"/>
          </w:rPr>
          <w:t>the arbitrary creations of colonial happenstance</w:t>
        </w:r>
      </w:hyperlink>
      <w:r w:rsidRPr="008C65BC">
        <w:rPr>
          <w:rFonts w:ascii="Times New Roman" w:eastAsia="Times New Roman" w:hAnsi="Times New Roman" w:cs="Times New Roman"/>
          <w:sz w:val="24"/>
          <w:szCs w:val="24"/>
        </w:rPr>
        <w:t xml:space="preserve"> and </w:t>
      </w:r>
      <w:hyperlink r:id="rId14" w:history="1">
        <w:r w:rsidRPr="008C65BC">
          <w:rPr>
            <w:rFonts w:ascii="Times New Roman" w:eastAsia="Times New Roman" w:hAnsi="Times New Roman" w:cs="Times New Roman"/>
            <w:color w:val="0000FF"/>
            <w:sz w:val="24"/>
            <w:szCs w:val="24"/>
            <w:u w:val="single"/>
          </w:rPr>
          <w:t>European agreements</w:t>
        </w:r>
      </w:hyperlink>
      <w:r w:rsidRPr="008C65BC">
        <w:rPr>
          <w:rFonts w:ascii="Times New Roman" w:eastAsia="Times New Roman" w:hAnsi="Times New Roman" w:cs="Times New Roman"/>
          <w:sz w:val="24"/>
          <w:szCs w:val="24"/>
        </w:rPr>
        <w:t xml:space="preserve"> -- but because "new rulers in Africa made the decision to keep the borders drawn by former colonizers to avoid disruptive conflict amongst themselves," as </w:t>
      </w:r>
      <w:hyperlink r:id="rId15" w:history="1">
        <w:r w:rsidRPr="008C65BC">
          <w:rPr>
            <w:rFonts w:ascii="Times New Roman" w:eastAsia="Times New Roman" w:hAnsi="Times New Roman" w:cs="Times New Roman"/>
            <w:color w:val="0000FF"/>
            <w:sz w:val="24"/>
            <w:szCs w:val="24"/>
            <w:u w:val="single"/>
          </w:rPr>
          <w:t>a Harvard paper</w:t>
        </w:r>
      </w:hyperlink>
      <w:r w:rsidRPr="008C65BC">
        <w:rPr>
          <w:rFonts w:ascii="Times New Roman" w:eastAsia="Times New Roman" w:hAnsi="Times New Roman" w:cs="Times New Roman"/>
          <w:sz w:val="24"/>
          <w:szCs w:val="24"/>
        </w:rPr>
        <w:t xml:space="preserve"> on these "artificial states" put it.</w:t>
      </w:r>
    </w:p>
    <w:p w:rsidR="008C65BC" w:rsidRPr="008C65BC" w:rsidRDefault="008C65BC" w:rsidP="008C65BC">
      <w:pPr>
        <w:spacing w:after="0" w:line="240" w:lineRule="auto"/>
        <w:rPr>
          <w:rFonts w:ascii="Times New Roman" w:eastAsia="Times New Roman" w:hAnsi="Times New Roman" w:cs="Times New Roman"/>
          <w:sz w:val="24"/>
          <w:szCs w:val="24"/>
        </w:rPr>
      </w:pPr>
    </w:p>
    <w:p w:rsidR="008C65BC" w:rsidRPr="008C65BC" w:rsidRDefault="008C65BC" w:rsidP="008C65BC">
      <w:pPr>
        <w:spacing w:after="0" w:line="240" w:lineRule="auto"/>
        <w:rPr>
          <w:rFonts w:ascii="Times New Roman" w:eastAsia="Times New Roman" w:hAnsi="Times New Roman" w:cs="Times New Roman"/>
          <w:sz w:val="24"/>
          <w:szCs w:val="24"/>
        </w:rPr>
      </w:pPr>
      <w:hyperlink r:id="rId16" w:history="1">
        <w:r w:rsidRPr="008C65BC">
          <w:rPr>
            <w:rFonts w:ascii="Times New Roman" w:eastAsia="Times New Roman" w:hAnsi="Times New Roman" w:cs="Times New Roman"/>
            <w:color w:val="0000FF"/>
            <w:sz w:val="24"/>
            <w:szCs w:val="24"/>
            <w:u w:val="single"/>
          </w:rPr>
          <w:t>Conflict has decreased in Africa</w:t>
        </w:r>
      </w:hyperlink>
      <w:r w:rsidRPr="008C65BC">
        <w:rPr>
          <w:rFonts w:ascii="Times New Roman" w:eastAsia="Times New Roman" w:hAnsi="Times New Roman" w:cs="Times New Roman"/>
          <w:sz w:val="24"/>
          <w:szCs w:val="24"/>
        </w:rPr>
        <w:t xml:space="preserve"> since the turbulent 1960s and '70s, and though the continent still has some deeply troubled hotspots, the </w:t>
      </w:r>
      <w:hyperlink r:id="rId17" w:history="1">
        <w:r w:rsidRPr="008C65BC">
          <w:rPr>
            <w:rFonts w:ascii="Times New Roman" w:eastAsia="Times New Roman" w:hAnsi="Times New Roman" w:cs="Times New Roman"/>
            <w:color w:val="0000FF"/>
            <w:sz w:val="24"/>
            <w:szCs w:val="24"/>
            <w:u w:val="single"/>
          </w:rPr>
          <w:t>broader trend</w:t>
        </w:r>
      </w:hyperlink>
      <w:r w:rsidRPr="008C65BC">
        <w:rPr>
          <w:rFonts w:ascii="Times New Roman" w:eastAsia="Times New Roman" w:hAnsi="Times New Roman" w:cs="Times New Roman"/>
          <w:sz w:val="24"/>
          <w:szCs w:val="24"/>
        </w:rPr>
        <w:t xml:space="preserve"> in Africa is one of peace, democracy, and growth. The threats of destabilizing war, of coups and counter-coups, have eased since the first independent African leaders pledged to uphold European-drawn borders. But a contradiction remains in the African system: leaders are committed to maintaining consistent borders, and yet as those governments become more democratic, they have to confront the fact that popular will might conflict.</w:t>
      </w:r>
      <w:r w:rsidRPr="008C65BC">
        <w:rPr>
          <w:rFonts w:ascii="Times New Roman" w:eastAsia="Times New Roman" w:hAnsi="Times New Roman" w:cs="Times New Roman"/>
          <w:sz w:val="24"/>
          <w:szCs w:val="24"/>
        </w:rPr>
        <w:br/>
      </w:r>
      <w:r w:rsidRPr="008C65BC">
        <w:rPr>
          <w:rFonts w:ascii="Times New Roman" w:eastAsia="Times New Roman" w:hAnsi="Times New Roman" w:cs="Times New Roman"/>
          <w:sz w:val="24"/>
          <w:szCs w:val="24"/>
        </w:rPr>
        <w:br/>
      </w:r>
      <w:r>
        <w:rPr>
          <w:rFonts w:ascii="Times New Roman" w:eastAsia="Times New Roman" w:hAnsi="Times New Roman" w:cs="Times New Roman"/>
          <w:noProof/>
          <w:color w:val="0000FF"/>
          <w:sz w:val="24"/>
          <w:szCs w:val="24"/>
        </w:rPr>
        <w:drawing>
          <wp:inline distT="0" distB="0" distL="0" distR="0">
            <wp:extent cx="5391150" cy="5645150"/>
            <wp:effectExtent l="19050" t="0" r="0" b="0"/>
            <wp:docPr id="4" name="Picture 4" descr="Screen Shot 2012-09-07 at 12.53.05 PM.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 Shot 2012-09-07 at 12.53.05 PM.png">
                      <a:hlinkClick r:id="rId18"/>
                    </pic:cNvPr>
                    <pic:cNvPicPr>
                      <a:picLocks noChangeAspect="1" noChangeArrowheads="1"/>
                    </pic:cNvPicPr>
                  </pic:nvPicPr>
                  <pic:blipFill>
                    <a:blip r:embed="rId19" cstate="print"/>
                    <a:srcRect/>
                    <a:stretch>
                      <a:fillRect/>
                    </a:stretch>
                  </pic:blipFill>
                  <pic:spPr bwMode="auto">
                    <a:xfrm>
                      <a:off x="0" y="0"/>
                      <a:ext cx="5391150" cy="5645150"/>
                    </a:xfrm>
                    <a:prstGeom prst="rect">
                      <a:avLst/>
                    </a:prstGeom>
                    <a:noFill/>
                    <a:ln w="9525">
                      <a:noFill/>
                      <a:miter lim="800000"/>
                      <a:headEnd/>
                      <a:tailEnd/>
                    </a:ln>
                  </pic:spPr>
                </pic:pic>
              </a:graphicData>
            </a:graphic>
          </wp:inline>
        </w:drawing>
      </w:r>
    </w:p>
    <w:p w:rsidR="008C65BC" w:rsidRPr="008C65BC" w:rsidRDefault="008C65BC" w:rsidP="008C65BC">
      <w:pPr>
        <w:spacing w:after="0" w:line="240" w:lineRule="auto"/>
        <w:rPr>
          <w:rFonts w:ascii="Arial" w:eastAsia="Times New Roman" w:hAnsi="Arial" w:cs="Arial"/>
          <w:color w:val="242B30"/>
          <w:sz w:val="11"/>
          <w:szCs w:val="11"/>
        </w:rPr>
      </w:pPr>
      <w:hyperlink r:id="rId20" w:history="1">
        <w:r w:rsidRPr="008C65BC">
          <w:rPr>
            <w:rFonts w:ascii="Arial" w:eastAsia="Times New Roman" w:hAnsi="Arial" w:cs="Arial"/>
            <w:color w:val="0000FF"/>
            <w:sz w:val="11"/>
            <w:u w:val="single"/>
          </w:rPr>
          <w:t>The Guardian</w:t>
        </w:r>
      </w:hyperlink>
    </w:p>
    <w:p w:rsidR="008C65BC" w:rsidRPr="008C65BC" w:rsidRDefault="008C65BC" w:rsidP="008C65BC">
      <w:pPr>
        <w:spacing w:after="0" w:line="240" w:lineRule="auto"/>
        <w:rPr>
          <w:rFonts w:ascii="Times New Roman" w:eastAsia="Times New Roman" w:hAnsi="Times New Roman" w:cs="Times New Roman"/>
          <w:sz w:val="24"/>
          <w:szCs w:val="24"/>
        </w:rPr>
      </w:pPr>
      <w:r w:rsidRPr="008C65BC">
        <w:rPr>
          <w:rFonts w:ascii="Times New Roman" w:eastAsia="Times New Roman" w:hAnsi="Times New Roman" w:cs="Times New Roman"/>
          <w:sz w:val="24"/>
          <w:szCs w:val="24"/>
        </w:rPr>
        <w:lastRenderedPageBreak/>
        <w:br/>
        <w:t xml:space="preserve">A Kenyan group called the Mombasa Republican Council is just the latest of Africa's now 20-plus separatist movements, </w:t>
      </w:r>
      <w:hyperlink r:id="rId21" w:history="1">
        <w:r w:rsidRPr="008C65BC">
          <w:rPr>
            <w:rFonts w:ascii="Times New Roman" w:eastAsia="Times New Roman" w:hAnsi="Times New Roman" w:cs="Times New Roman"/>
            <w:color w:val="0000FF"/>
            <w:sz w:val="24"/>
            <w:szCs w:val="24"/>
            <w:u w:val="single"/>
          </w:rPr>
          <w:t>according to</w:t>
        </w:r>
      </w:hyperlink>
      <w:r w:rsidRPr="008C65BC">
        <w:rPr>
          <w:rFonts w:ascii="Times New Roman" w:eastAsia="Times New Roman" w:hAnsi="Times New Roman" w:cs="Times New Roman"/>
          <w:sz w:val="24"/>
          <w:szCs w:val="24"/>
        </w:rPr>
        <w:t xml:space="preserve"> the </w:t>
      </w:r>
      <w:r w:rsidRPr="008C65BC">
        <w:rPr>
          <w:rFonts w:ascii="Times New Roman" w:eastAsia="Times New Roman" w:hAnsi="Times New Roman" w:cs="Times New Roman"/>
          <w:i/>
          <w:iCs/>
          <w:sz w:val="24"/>
          <w:szCs w:val="24"/>
        </w:rPr>
        <w:t>Guardian</w:t>
      </w:r>
      <w:r w:rsidRPr="008C65BC">
        <w:rPr>
          <w:rFonts w:ascii="Times New Roman" w:eastAsia="Times New Roman" w:hAnsi="Times New Roman" w:cs="Times New Roman"/>
          <w:sz w:val="24"/>
          <w:szCs w:val="24"/>
        </w:rPr>
        <w:t>, which has charted them all in an </w:t>
      </w:r>
      <w:hyperlink r:id="rId22" w:history="1">
        <w:r w:rsidRPr="008C65BC">
          <w:rPr>
            <w:rFonts w:ascii="Times New Roman" w:eastAsia="Times New Roman" w:hAnsi="Times New Roman" w:cs="Times New Roman"/>
            <w:color w:val="0000FF"/>
            <w:sz w:val="24"/>
            <w:szCs w:val="24"/>
            <w:u w:val="single"/>
          </w:rPr>
          <w:t>interactive map</w:t>
        </w:r>
      </w:hyperlink>
      <w:r w:rsidRPr="008C65BC">
        <w:rPr>
          <w:rFonts w:ascii="Times New Roman" w:eastAsia="Times New Roman" w:hAnsi="Times New Roman" w:cs="Times New Roman"/>
          <w:sz w:val="24"/>
          <w:szCs w:val="24"/>
        </w:rPr>
        <w:t xml:space="preserve">. The Mombasa group wants the country's coastal region to secede, citing its distinct heritage due to centuries of trade across the Indian Ocean. It's unlikely to happen, but as the </w:t>
      </w:r>
      <w:r w:rsidRPr="008C65BC">
        <w:rPr>
          <w:rFonts w:ascii="Times New Roman" w:eastAsia="Times New Roman" w:hAnsi="Times New Roman" w:cs="Times New Roman"/>
          <w:i/>
          <w:iCs/>
          <w:sz w:val="24"/>
          <w:szCs w:val="24"/>
        </w:rPr>
        <w:t>Guardian</w:t>
      </w:r>
      <w:r w:rsidRPr="008C65BC">
        <w:rPr>
          <w:rFonts w:ascii="Times New Roman" w:eastAsia="Times New Roman" w:hAnsi="Times New Roman" w:cs="Times New Roman"/>
          <w:sz w:val="24"/>
          <w:szCs w:val="24"/>
        </w:rPr>
        <w:t xml:space="preserve"> notes it's part of a trend of "encouraged" separatist movements as Africans seem to become more willing and interested in pursuing borders that more closely reflect the continent's diverse ethnic, religious, and linguistic lines.</w:t>
      </w:r>
    </w:p>
    <w:p w:rsidR="008C65BC" w:rsidRPr="008C65BC" w:rsidRDefault="008C65BC" w:rsidP="008C65BC">
      <w:pPr>
        <w:spacing w:after="0" w:line="240" w:lineRule="auto"/>
        <w:rPr>
          <w:rFonts w:ascii="Times New Roman" w:eastAsia="Times New Roman" w:hAnsi="Times New Roman" w:cs="Times New Roman"/>
          <w:sz w:val="24"/>
          <w:szCs w:val="24"/>
        </w:rPr>
      </w:pPr>
    </w:p>
    <w:p w:rsidR="008C65BC" w:rsidRPr="008C65BC" w:rsidRDefault="008C65BC" w:rsidP="008C65BC">
      <w:pPr>
        <w:spacing w:after="0" w:line="240" w:lineRule="auto"/>
        <w:rPr>
          <w:rFonts w:ascii="Times New Roman" w:eastAsia="Times New Roman" w:hAnsi="Times New Roman" w:cs="Times New Roman"/>
          <w:sz w:val="24"/>
          <w:szCs w:val="24"/>
        </w:rPr>
      </w:pPr>
      <w:r w:rsidRPr="008C65BC">
        <w:rPr>
          <w:rFonts w:ascii="Times New Roman" w:eastAsia="Times New Roman" w:hAnsi="Times New Roman" w:cs="Times New Roman"/>
          <w:sz w:val="24"/>
          <w:szCs w:val="24"/>
        </w:rPr>
        <w:t xml:space="preserve">Consider Angola. In 1575, 100 </w:t>
      </w:r>
      <w:proofErr w:type="spellStart"/>
      <w:r w:rsidRPr="008C65BC">
        <w:rPr>
          <w:rFonts w:ascii="Times New Roman" w:eastAsia="Times New Roman" w:hAnsi="Times New Roman" w:cs="Times New Roman"/>
          <w:sz w:val="24"/>
          <w:szCs w:val="24"/>
        </w:rPr>
        <w:t>Portugese</w:t>
      </w:r>
      <w:proofErr w:type="spellEnd"/>
      <w:r w:rsidRPr="008C65BC">
        <w:rPr>
          <w:rFonts w:ascii="Times New Roman" w:eastAsia="Times New Roman" w:hAnsi="Times New Roman" w:cs="Times New Roman"/>
          <w:sz w:val="24"/>
          <w:szCs w:val="24"/>
        </w:rPr>
        <w:t xml:space="preserve"> families and 400 </w:t>
      </w:r>
      <w:proofErr w:type="spellStart"/>
      <w:r w:rsidRPr="008C65BC">
        <w:rPr>
          <w:rFonts w:ascii="Times New Roman" w:eastAsia="Times New Roman" w:hAnsi="Times New Roman" w:cs="Times New Roman"/>
          <w:sz w:val="24"/>
          <w:szCs w:val="24"/>
        </w:rPr>
        <w:t>Portugese</w:t>
      </w:r>
      <w:proofErr w:type="spellEnd"/>
      <w:r w:rsidRPr="008C65BC">
        <w:rPr>
          <w:rFonts w:ascii="Times New Roman" w:eastAsia="Times New Roman" w:hAnsi="Times New Roman" w:cs="Times New Roman"/>
          <w:sz w:val="24"/>
          <w:szCs w:val="24"/>
        </w:rPr>
        <w:t xml:space="preserve"> troops landed on the African continent's southwestern coast at what is now the city of Luanda. They expanded from there, stopping only when they reached German, Belgian, or British claims. The </w:t>
      </w:r>
      <w:proofErr w:type="spellStart"/>
      <w:r w:rsidRPr="008C65BC">
        <w:rPr>
          <w:rFonts w:ascii="Times New Roman" w:eastAsia="Times New Roman" w:hAnsi="Times New Roman" w:cs="Times New Roman"/>
          <w:sz w:val="24"/>
          <w:szCs w:val="24"/>
        </w:rPr>
        <w:t>Portugese</w:t>
      </w:r>
      <w:proofErr w:type="spellEnd"/>
      <w:r w:rsidRPr="008C65BC">
        <w:rPr>
          <w:rFonts w:ascii="Times New Roman" w:eastAsia="Times New Roman" w:hAnsi="Times New Roman" w:cs="Times New Roman"/>
          <w:sz w:val="24"/>
          <w:szCs w:val="24"/>
        </w:rPr>
        <w:t xml:space="preserve"> consolidated the vast, California-sized holdings into a single colony. The only thing that the people who lived there shared in common was that they answered to </w:t>
      </w:r>
      <w:proofErr w:type="spellStart"/>
      <w:r w:rsidRPr="008C65BC">
        <w:rPr>
          <w:rFonts w:ascii="Times New Roman" w:eastAsia="Times New Roman" w:hAnsi="Times New Roman" w:cs="Times New Roman"/>
          <w:sz w:val="24"/>
          <w:szCs w:val="24"/>
        </w:rPr>
        <w:t>Portugese</w:t>
      </w:r>
      <w:proofErr w:type="spellEnd"/>
      <w:r w:rsidRPr="008C65BC">
        <w:rPr>
          <w:rFonts w:ascii="Times New Roman" w:eastAsia="Times New Roman" w:hAnsi="Times New Roman" w:cs="Times New Roman"/>
          <w:sz w:val="24"/>
          <w:szCs w:val="24"/>
        </w:rPr>
        <w:t xml:space="preserve"> masters, and in 1961 that they rebelled against that rule, which they threw off in 1975. They became the country of Angola, an essentially invented nation meant to represent disparate and ancient cultures as if they had simply materialized out of thin air that very moment. Today, as some Angolans are quick to point out, their country is composed of </w:t>
      </w:r>
      <w:hyperlink r:id="rId23" w:history="1">
        <w:r w:rsidRPr="008C65BC">
          <w:rPr>
            <w:rFonts w:ascii="Times New Roman" w:eastAsia="Times New Roman" w:hAnsi="Times New Roman" w:cs="Times New Roman"/>
            <w:color w:val="0000FF"/>
            <w:sz w:val="24"/>
            <w:szCs w:val="24"/>
            <w:u w:val="single"/>
          </w:rPr>
          <w:t>ten major ethnic groups</w:t>
        </w:r>
      </w:hyperlink>
      <w:r w:rsidRPr="008C65BC">
        <w:rPr>
          <w:rFonts w:ascii="Times New Roman" w:eastAsia="Times New Roman" w:hAnsi="Times New Roman" w:cs="Times New Roman"/>
          <w:sz w:val="24"/>
          <w:szCs w:val="24"/>
        </w:rPr>
        <w:t>, who do not necessarily have a history of or an interest in shared nationhood. This may help explain why there are two secessionist groups in Angola today.</w:t>
      </w:r>
    </w:p>
    <w:p w:rsidR="008C65BC" w:rsidRPr="008C65BC" w:rsidRDefault="008C65BC" w:rsidP="008C65BC">
      <w:pPr>
        <w:spacing w:after="0" w:line="240" w:lineRule="auto"/>
        <w:rPr>
          <w:rFonts w:ascii="Times New Roman" w:eastAsia="Times New Roman" w:hAnsi="Times New Roman" w:cs="Times New Roman"/>
          <w:sz w:val="24"/>
          <w:szCs w:val="24"/>
        </w:rPr>
      </w:pPr>
    </w:p>
    <w:p w:rsidR="008C65BC" w:rsidRPr="008C65BC" w:rsidRDefault="008C65BC" w:rsidP="008C65BC">
      <w:pPr>
        <w:spacing w:after="0" w:line="240" w:lineRule="auto"/>
        <w:rPr>
          <w:rFonts w:ascii="Times New Roman" w:eastAsia="Times New Roman" w:hAnsi="Times New Roman" w:cs="Times New Roman"/>
          <w:sz w:val="24"/>
          <w:szCs w:val="24"/>
        </w:rPr>
      </w:pPr>
      <w:r w:rsidRPr="008C65BC">
        <w:rPr>
          <w:rFonts w:ascii="Times New Roman" w:eastAsia="Times New Roman" w:hAnsi="Times New Roman" w:cs="Times New Roman"/>
          <w:sz w:val="24"/>
          <w:szCs w:val="24"/>
        </w:rPr>
        <w:t xml:space="preserve">Had pre-industrial-era </w:t>
      </w:r>
      <w:proofErr w:type="spellStart"/>
      <w:r w:rsidRPr="008C65BC">
        <w:rPr>
          <w:rFonts w:ascii="Times New Roman" w:eastAsia="Times New Roman" w:hAnsi="Times New Roman" w:cs="Times New Roman"/>
          <w:sz w:val="24"/>
          <w:szCs w:val="24"/>
        </w:rPr>
        <w:t>Portugese</w:t>
      </w:r>
      <w:proofErr w:type="spellEnd"/>
      <w:r w:rsidRPr="008C65BC">
        <w:rPr>
          <w:rFonts w:ascii="Times New Roman" w:eastAsia="Times New Roman" w:hAnsi="Times New Roman" w:cs="Times New Roman"/>
          <w:sz w:val="24"/>
          <w:szCs w:val="24"/>
        </w:rPr>
        <w:t xml:space="preserve"> colonists not pressed so far up along Africa's western coast so quickly, for example, then Africa's seven million </w:t>
      </w:r>
      <w:proofErr w:type="spellStart"/>
      <w:r w:rsidRPr="008C65BC">
        <w:rPr>
          <w:rFonts w:ascii="Times New Roman" w:eastAsia="Times New Roman" w:hAnsi="Times New Roman" w:cs="Times New Roman"/>
          <w:sz w:val="24"/>
          <w:szCs w:val="24"/>
        </w:rPr>
        <w:t>Kikongo</w:t>
      </w:r>
      <w:proofErr w:type="spellEnd"/>
      <w:r w:rsidRPr="008C65BC">
        <w:rPr>
          <w:rFonts w:ascii="Times New Roman" w:eastAsia="Times New Roman" w:hAnsi="Times New Roman" w:cs="Times New Roman"/>
          <w:sz w:val="24"/>
          <w:szCs w:val="24"/>
        </w:rPr>
        <w:t xml:space="preserve">-speakers might today have their own country. Instead, they are split among three different countries, including Angola, as minorities. The </w:t>
      </w:r>
      <w:proofErr w:type="spellStart"/>
      <w:r w:rsidRPr="008C65BC">
        <w:rPr>
          <w:rFonts w:ascii="Times New Roman" w:eastAsia="Times New Roman" w:hAnsi="Times New Roman" w:cs="Times New Roman"/>
          <w:sz w:val="24"/>
          <w:szCs w:val="24"/>
        </w:rPr>
        <w:t>Bundu</w:t>
      </w:r>
      <w:proofErr w:type="spellEnd"/>
      <w:r w:rsidRPr="008C65BC">
        <w:rPr>
          <w:rFonts w:ascii="Times New Roman" w:eastAsia="Times New Roman" w:hAnsi="Times New Roman" w:cs="Times New Roman"/>
          <w:sz w:val="24"/>
          <w:szCs w:val="24"/>
        </w:rPr>
        <w:t xml:space="preserve"> </w:t>
      </w:r>
      <w:proofErr w:type="spellStart"/>
      <w:r w:rsidRPr="008C65BC">
        <w:rPr>
          <w:rFonts w:ascii="Times New Roman" w:eastAsia="Times New Roman" w:hAnsi="Times New Roman" w:cs="Times New Roman"/>
          <w:sz w:val="24"/>
          <w:szCs w:val="24"/>
        </w:rPr>
        <w:t>dia</w:t>
      </w:r>
      <w:proofErr w:type="spellEnd"/>
      <w:r w:rsidRPr="008C65BC">
        <w:rPr>
          <w:rFonts w:ascii="Times New Roman" w:eastAsia="Times New Roman" w:hAnsi="Times New Roman" w:cs="Times New Roman"/>
          <w:sz w:val="24"/>
          <w:szCs w:val="24"/>
        </w:rPr>
        <w:t xml:space="preserve"> </w:t>
      </w:r>
      <w:proofErr w:type="spellStart"/>
      <w:r w:rsidRPr="008C65BC">
        <w:rPr>
          <w:rFonts w:ascii="Times New Roman" w:eastAsia="Times New Roman" w:hAnsi="Times New Roman" w:cs="Times New Roman"/>
          <w:sz w:val="24"/>
          <w:szCs w:val="24"/>
        </w:rPr>
        <w:t>Kongo</w:t>
      </w:r>
      <w:proofErr w:type="spellEnd"/>
      <w:r w:rsidRPr="008C65BC">
        <w:rPr>
          <w:rFonts w:ascii="Times New Roman" w:eastAsia="Times New Roman" w:hAnsi="Times New Roman" w:cs="Times New Roman"/>
          <w:sz w:val="24"/>
          <w:szCs w:val="24"/>
        </w:rPr>
        <w:t xml:space="preserve"> separatist group, which operates across the region, wants to establish a country that would more closely resemble the old, pre-colonial </w:t>
      </w:r>
      <w:proofErr w:type="spellStart"/>
      <w:r w:rsidRPr="008C65BC">
        <w:rPr>
          <w:rFonts w:ascii="Times New Roman" w:eastAsia="Times New Roman" w:hAnsi="Times New Roman" w:cs="Times New Roman"/>
          <w:sz w:val="24"/>
          <w:szCs w:val="24"/>
        </w:rPr>
        <w:t>Kongo</w:t>
      </w:r>
      <w:proofErr w:type="spellEnd"/>
      <w:r w:rsidRPr="008C65BC">
        <w:rPr>
          <w:rFonts w:ascii="Times New Roman" w:eastAsia="Times New Roman" w:hAnsi="Times New Roman" w:cs="Times New Roman"/>
          <w:sz w:val="24"/>
          <w:szCs w:val="24"/>
        </w:rPr>
        <w:t xml:space="preserve"> Kingdom, and give the </w:t>
      </w:r>
      <w:proofErr w:type="spellStart"/>
      <w:r w:rsidRPr="008C65BC">
        <w:rPr>
          <w:rFonts w:ascii="Times New Roman" w:eastAsia="Times New Roman" w:hAnsi="Times New Roman" w:cs="Times New Roman"/>
          <w:sz w:val="24"/>
          <w:szCs w:val="24"/>
        </w:rPr>
        <w:t>Kikongo</w:t>
      </w:r>
      <w:proofErr w:type="spellEnd"/>
      <w:r w:rsidRPr="008C65BC">
        <w:rPr>
          <w:rFonts w:ascii="Times New Roman" w:eastAsia="Times New Roman" w:hAnsi="Times New Roman" w:cs="Times New Roman"/>
          <w:sz w:val="24"/>
          <w:szCs w:val="24"/>
        </w:rPr>
        <w:t>-speakers a country.</w:t>
      </w:r>
    </w:p>
    <w:p w:rsidR="008C65BC" w:rsidRPr="008C65BC" w:rsidRDefault="008C65BC" w:rsidP="008C65BC">
      <w:pPr>
        <w:spacing w:after="0" w:line="240" w:lineRule="auto"/>
        <w:rPr>
          <w:rFonts w:ascii="Times New Roman" w:eastAsia="Times New Roman" w:hAnsi="Times New Roman" w:cs="Times New Roman"/>
          <w:sz w:val="24"/>
          <w:szCs w:val="24"/>
        </w:rPr>
      </w:pPr>
    </w:p>
    <w:p w:rsidR="008C65BC" w:rsidRPr="008C65BC" w:rsidRDefault="008C65BC" w:rsidP="008C65BC">
      <w:pPr>
        <w:spacing w:after="0" w:line="240" w:lineRule="auto"/>
        <w:rPr>
          <w:rFonts w:ascii="Times New Roman" w:eastAsia="Times New Roman" w:hAnsi="Times New Roman" w:cs="Times New Roman"/>
          <w:sz w:val="24"/>
          <w:szCs w:val="24"/>
        </w:rPr>
      </w:pPr>
      <w:r w:rsidRPr="008C65BC">
        <w:rPr>
          <w:rFonts w:ascii="Times New Roman" w:eastAsia="Times New Roman" w:hAnsi="Times New Roman" w:cs="Times New Roman"/>
          <w:sz w:val="24"/>
          <w:szCs w:val="24"/>
        </w:rPr>
        <w:t xml:space="preserve">There's no reason to think that </w:t>
      </w:r>
      <w:proofErr w:type="spellStart"/>
      <w:r w:rsidRPr="008C65BC">
        <w:rPr>
          <w:rFonts w:ascii="Times New Roman" w:eastAsia="Times New Roman" w:hAnsi="Times New Roman" w:cs="Times New Roman"/>
          <w:sz w:val="24"/>
          <w:szCs w:val="24"/>
        </w:rPr>
        <w:t>Bundia</w:t>
      </w:r>
      <w:proofErr w:type="spellEnd"/>
      <w:r w:rsidRPr="008C65BC">
        <w:rPr>
          <w:rFonts w:ascii="Times New Roman" w:eastAsia="Times New Roman" w:hAnsi="Times New Roman" w:cs="Times New Roman"/>
          <w:sz w:val="24"/>
          <w:szCs w:val="24"/>
        </w:rPr>
        <w:t xml:space="preserve"> </w:t>
      </w:r>
      <w:proofErr w:type="spellStart"/>
      <w:r w:rsidRPr="008C65BC">
        <w:rPr>
          <w:rFonts w:ascii="Times New Roman" w:eastAsia="Times New Roman" w:hAnsi="Times New Roman" w:cs="Times New Roman"/>
          <w:sz w:val="24"/>
          <w:szCs w:val="24"/>
        </w:rPr>
        <w:t>dia</w:t>
      </w:r>
      <w:proofErr w:type="spellEnd"/>
      <w:r w:rsidRPr="008C65BC">
        <w:rPr>
          <w:rFonts w:ascii="Times New Roman" w:eastAsia="Times New Roman" w:hAnsi="Times New Roman" w:cs="Times New Roman"/>
          <w:sz w:val="24"/>
          <w:szCs w:val="24"/>
        </w:rPr>
        <w:t xml:space="preserve"> </w:t>
      </w:r>
      <w:proofErr w:type="spellStart"/>
      <w:r w:rsidRPr="008C65BC">
        <w:rPr>
          <w:rFonts w:ascii="Times New Roman" w:eastAsia="Times New Roman" w:hAnsi="Times New Roman" w:cs="Times New Roman"/>
          <w:sz w:val="24"/>
          <w:szCs w:val="24"/>
        </w:rPr>
        <w:t>Kongo</w:t>
      </w:r>
      <w:proofErr w:type="spellEnd"/>
      <w:r w:rsidRPr="008C65BC">
        <w:rPr>
          <w:rFonts w:ascii="Times New Roman" w:eastAsia="Times New Roman" w:hAnsi="Times New Roman" w:cs="Times New Roman"/>
          <w:sz w:val="24"/>
          <w:szCs w:val="24"/>
        </w:rPr>
        <w:t xml:space="preserve"> or the Mombasa Republican Council have any chance at establishing sovereign states; their movements are too weak and the states they challenge are too strong. But, as the 2011 division of Sudan into two countries demonstrated, the world can sometimes find some flexibility in the unofficial rule about maintaining colonial African borders. Sudan was an extreme example, an infamously poorly demarcated state that encompassed some of the widest ethnic and religious gulfs in the world, but as </w:t>
      </w:r>
      <w:hyperlink r:id="rId24" w:history="1">
        <w:r w:rsidRPr="008C65BC">
          <w:rPr>
            <w:rFonts w:ascii="Times New Roman" w:eastAsia="Times New Roman" w:hAnsi="Times New Roman" w:cs="Times New Roman"/>
            <w:color w:val="0000FF"/>
            <w:sz w:val="24"/>
            <w:szCs w:val="24"/>
            <w:u w:val="single"/>
          </w:rPr>
          <w:t>G. Pascal Zachary wrote in TheAtlantic.com at the time</w:t>
        </w:r>
      </w:hyperlink>
      <w:r w:rsidRPr="008C65BC">
        <w:rPr>
          <w:rFonts w:ascii="Times New Roman" w:eastAsia="Times New Roman" w:hAnsi="Times New Roman" w:cs="Times New Roman"/>
          <w:sz w:val="24"/>
          <w:szCs w:val="24"/>
        </w:rPr>
        <w:t>, it provided an opportunity to question whether those arbitrary borders hold Africa back. After all, in countries such as Nigeria or the Democratic Republic of Congo, disparate cultural groups have tended to band together, competing with one another for finite power and resources, sometimes disastrously. With tribal identities strong and national identities weak (after all, the latter tends to be ancient and deeply rooted, the latter new and artificial), national cooperation can be tough.</w:t>
      </w:r>
    </w:p>
    <w:p w:rsidR="008C65BC" w:rsidRPr="008C65BC" w:rsidRDefault="008C65BC" w:rsidP="008C65BC">
      <w:pPr>
        <w:spacing w:after="0" w:line="240" w:lineRule="auto"/>
        <w:rPr>
          <w:rFonts w:ascii="Times New Roman" w:eastAsia="Times New Roman" w:hAnsi="Times New Roman" w:cs="Times New Roman"/>
          <w:sz w:val="24"/>
          <w:szCs w:val="24"/>
        </w:rPr>
      </w:pPr>
    </w:p>
    <w:p w:rsidR="008C65BC" w:rsidRPr="008C65BC" w:rsidRDefault="008C65BC" w:rsidP="008C65BC">
      <w:pPr>
        <w:spacing w:after="0" w:line="240" w:lineRule="auto"/>
        <w:rPr>
          <w:rFonts w:ascii="Times New Roman" w:eastAsia="Times New Roman" w:hAnsi="Times New Roman" w:cs="Times New Roman"/>
          <w:sz w:val="24"/>
          <w:szCs w:val="24"/>
        </w:rPr>
      </w:pPr>
      <w:r w:rsidRPr="008C65BC">
        <w:rPr>
          <w:rFonts w:ascii="Times New Roman" w:eastAsia="Times New Roman" w:hAnsi="Times New Roman" w:cs="Times New Roman"/>
          <w:sz w:val="24"/>
          <w:szCs w:val="24"/>
        </w:rPr>
        <w:t>Of course, the actual practice of secession and division would be difficult, if it's even functionally possible; Africa's ethnic groups are many, and they don't tend to fall along the cleanest possible lines. The debate over whether or not secession is good for Africa, as Zachary explained, is a complicated and sometimes contentious one. But the simple fact of this debate is a reminder of Africa's unique post-colonial borders, a devil's bargain sacrificing the democratic fundamental of national self-determination for the practical pursuits of peace and independence. And it's another indication of the many ways that colonialism's complicated legacy is still with us, still shaping today's world.</w:t>
      </w:r>
    </w:p>
    <w:p w:rsidR="008C65BC" w:rsidRPr="008C65BC" w:rsidRDefault="008C65BC" w:rsidP="008C65BC">
      <w:pPr>
        <w:spacing w:before="100" w:beforeAutospacing="1" w:after="100" w:afterAutospacing="1" w:line="240" w:lineRule="auto"/>
        <w:rPr>
          <w:rFonts w:ascii="Times New Roman" w:eastAsia="Times New Roman" w:hAnsi="Times New Roman" w:cs="Times New Roman"/>
          <w:sz w:val="24"/>
          <w:szCs w:val="24"/>
        </w:rPr>
      </w:pPr>
      <w:r w:rsidRPr="008C65BC">
        <w:rPr>
          <w:rFonts w:ascii="Times New Roman" w:eastAsia="Times New Roman" w:hAnsi="Times New Roman" w:cs="Times New Roman"/>
          <w:sz w:val="24"/>
          <w:szCs w:val="24"/>
        </w:rPr>
        <w:t>This article available online at:</w:t>
      </w:r>
    </w:p>
    <w:p w:rsidR="008C65BC" w:rsidRPr="008C65BC" w:rsidRDefault="008C65BC" w:rsidP="008C65BC">
      <w:pPr>
        <w:spacing w:before="100" w:beforeAutospacing="1" w:after="100" w:afterAutospacing="1" w:line="240" w:lineRule="auto"/>
        <w:rPr>
          <w:rFonts w:ascii="Times New Roman" w:eastAsia="Times New Roman" w:hAnsi="Times New Roman" w:cs="Times New Roman"/>
          <w:sz w:val="24"/>
          <w:szCs w:val="24"/>
        </w:rPr>
      </w:pPr>
      <w:r w:rsidRPr="008C65BC">
        <w:rPr>
          <w:rFonts w:ascii="Times New Roman" w:eastAsia="Times New Roman" w:hAnsi="Times New Roman" w:cs="Times New Roman"/>
          <w:sz w:val="24"/>
          <w:szCs w:val="24"/>
        </w:rPr>
        <w:t>http://www.theatlantic.com/international/archive/2012/09/the-dividing-of-a-continent-africas-separatist-problem/262171/</w:t>
      </w:r>
    </w:p>
    <w:p w:rsidR="008C65BC" w:rsidRPr="008C65BC" w:rsidRDefault="008C65BC" w:rsidP="008C65BC">
      <w:pPr>
        <w:spacing w:after="0" w:line="240" w:lineRule="auto"/>
        <w:rPr>
          <w:rFonts w:ascii="Times New Roman" w:eastAsia="Times New Roman" w:hAnsi="Times New Roman" w:cs="Times New Roman"/>
          <w:sz w:val="24"/>
          <w:szCs w:val="24"/>
        </w:rPr>
      </w:pPr>
      <w:r w:rsidRPr="008C65BC">
        <w:rPr>
          <w:rFonts w:ascii="Times New Roman" w:eastAsia="Times New Roman" w:hAnsi="Times New Roman" w:cs="Times New Roman"/>
          <w:sz w:val="24"/>
          <w:szCs w:val="24"/>
        </w:rPr>
        <w:t xml:space="preserve">Copyright © 2013 by </w:t>
      </w:r>
      <w:proofErr w:type="gramStart"/>
      <w:r w:rsidRPr="008C65BC">
        <w:rPr>
          <w:rFonts w:ascii="Times New Roman" w:eastAsia="Times New Roman" w:hAnsi="Times New Roman" w:cs="Times New Roman"/>
          <w:sz w:val="24"/>
          <w:szCs w:val="24"/>
        </w:rPr>
        <w:t>The</w:t>
      </w:r>
      <w:proofErr w:type="gramEnd"/>
      <w:r w:rsidRPr="008C65BC">
        <w:rPr>
          <w:rFonts w:ascii="Times New Roman" w:eastAsia="Times New Roman" w:hAnsi="Times New Roman" w:cs="Times New Roman"/>
          <w:sz w:val="24"/>
          <w:szCs w:val="24"/>
        </w:rPr>
        <w:t xml:space="preserve"> Atlantic Monthly Group. All Rights Reserved.</w:t>
      </w:r>
    </w:p>
    <w:p w:rsidR="008C65BC" w:rsidRDefault="008C65BC" w:rsidP="008C65BC"/>
    <w:p w:rsidR="008C65BC" w:rsidRPr="008C65BC" w:rsidRDefault="008C65BC" w:rsidP="008C65BC"/>
    <w:p w:rsidR="008C65BC" w:rsidRDefault="008C65BC" w:rsidP="008C65BC"/>
    <w:p w:rsidR="009540CB" w:rsidRPr="008C65BC" w:rsidRDefault="008C65BC" w:rsidP="008C65BC">
      <w:pPr>
        <w:tabs>
          <w:tab w:val="left" w:pos="0"/>
        </w:tabs>
      </w:pPr>
      <w:r>
        <w:tab/>
      </w:r>
    </w:p>
    <w:sectPr w:rsidR="009540CB" w:rsidRPr="008C65BC" w:rsidSect="008C65BC">
      <w:pgSz w:w="12240" w:h="15840"/>
      <w:pgMar w:top="720" w:right="720" w:bottom="720"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221207"/>
    <w:multiLevelType w:val="multilevel"/>
    <w:tmpl w:val="E5605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C65BC"/>
    <w:rsid w:val="008C65BC"/>
    <w:rsid w:val="009540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0CB"/>
  </w:style>
  <w:style w:type="paragraph" w:styleId="Heading1">
    <w:name w:val="heading 1"/>
    <w:basedOn w:val="Normal"/>
    <w:link w:val="Heading1Char"/>
    <w:uiPriority w:val="9"/>
    <w:qFormat/>
    <w:rsid w:val="008C65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8C65B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65BC"/>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8C65BC"/>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8C65BC"/>
    <w:rPr>
      <w:color w:val="0000FF"/>
      <w:u w:val="single"/>
    </w:rPr>
  </w:style>
  <w:style w:type="character" w:customStyle="1" w:styleId="author">
    <w:name w:val="author"/>
    <w:basedOn w:val="DefaultParagraphFont"/>
    <w:rsid w:val="008C65BC"/>
  </w:style>
  <w:style w:type="paragraph" w:styleId="NormalWeb">
    <w:name w:val="Normal (Web)"/>
    <w:basedOn w:val="Normal"/>
    <w:uiPriority w:val="99"/>
    <w:semiHidden/>
    <w:unhideWhenUsed/>
    <w:rsid w:val="008C65B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C65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5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5596293">
      <w:bodyDiv w:val="1"/>
      <w:marLeft w:val="0"/>
      <w:marRight w:val="0"/>
      <w:marTop w:val="0"/>
      <w:marBottom w:val="0"/>
      <w:divBdr>
        <w:top w:val="none" w:sz="0" w:space="0" w:color="auto"/>
        <w:left w:val="none" w:sz="0" w:space="0" w:color="auto"/>
        <w:bottom w:val="none" w:sz="0" w:space="0" w:color="auto"/>
        <w:right w:val="none" w:sz="0" w:space="0" w:color="auto"/>
      </w:divBdr>
      <w:divsChild>
        <w:div w:id="488178511">
          <w:marLeft w:val="0"/>
          <w:marRight w:val="0"/>
          <w:marTop w:val="0"/>
          <w:marBottom w:val="0"/>
          <w:divBdr>
            <w:top w:val="none" w:sz="0" w:space="0" w:color="auto"/>
            <w:left w:val="none" w:sz="0" w:space="0" w:color="auto"/>
            <w:bottom w:val="none" w:sz="0" w:space="0" w:color="auto"/>
            <w:right w:val="none" w:sz="0" w:space="0" w:color="auto"/>
          </w:divBdr>
          <w:divsChild>
            <w:div w:id="1290355863">
              <w:marLeft w:val="0"/>
              <w:marRight w:val="0"/>
              <w:marTop w:val="0"/>
              <w:marBottom w:val="0"/>
              <w:divBdr>
                <w:top w:val="none" w:sz="0" w:space="0" w:color="auto"/>
                <w:left w:val="none" w:sz="0" w:space="0" w:color="auto"/>
                <w:bottom w:val="none" w:sz="0" w:space="0" w:color="auto"/>
                <w:right w:val="none" w:sz="0" w:space="0" w:color="auto"/>
              </w:divBdr>
              <w:divsChild>
                <w:div w:id="1593926311">
                  <w:marLeft w:val="0"/>
                  <w:marRight w:val="0"/>
                  <w:marTop w:val="0"/>
                  <w:marBottom w:val="0"/>
                  <w:divBdr>
                    <w:top w:val="none" w:sz="0" w:space="0" w:color="auto"/>
                    <w:left w:val="none" w:sz="0" w:space="0" w:color="auto"/>
                    <w:bottom w:val="none" w:sz="0" w:space="0" w:color="auto"/>
                    <w:right w:val="none" w:sz="0" w:space="0" w:color="auto"/>
                  </w:divBdr>
                  <w:divsChild>
                    <w:div w:id="5994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7670">
              <w:marLeft w:val="0"/>
              <w:marRight w:val="0"/>
              <w:marTop w:val="0"/>
              <w:marBottom w:val="0"/>
              <w:divBdr>
                <w:top w:val="none" w:sz="0" w:space="0" w:color="auto"/>
                <w:left w:val="none" w:sz="0" w:space="0" w:color="auto"/>
                <w:bottom w:val="none" w:sz="0" w:space="0" w:color="auto"/>
                <w:right w:val="none" w:sz="0" w:space="0" w:color="auto"/>
              </w:divBdr>
              <w:divsChild>
                <w:div w:id="1796290084">
                  <w:marLeft w:val="0"/>
                  <w:marRight w:val="0"/>
                  <w:marTop w:val="0"/>
                  <w:marBottom w:val="0"/>
                  <w:divBdr>
                    <w:top w:val="none" w:sz="0" w:space="0" w:color="auto"/>
                    <w:left w:val="none" w:sz="0" w:space="0" w:color="auto"/>
                    <w:bottom w:val="none" w:sz="0" w:space="0" w:color="auto"/>
                    <w:right w:val="none" w:sz="0" w:space="0" w:color="auto"/>
                  </w:divBdr>
                  <w:divsChild>
                    <w:div w:id="1595934830">
                      <w:marLeft w:val="0"/>
                      <w:marRight w:val="0"/>
                      <w:marTop w:val="0"/>
                      <w:marBottom w:val="0"/>
                      <w:divBdr>
                        <w:top w:val="none" w:sz="0" w:space="0" w:color="auto"/>
                        <w:left w:val="none" w:sz="0" w:space="0" w:color="auto"/>
                        <w:bottom w:val="none" w:sz="0" w:space="0" w:color="auto"/>
                        <w:right w:val="none" w:sz="0" w:space="0" w:color="auto"/>
                      </w:divBdr>
                    </w:div>
                  </w:divsChild>
                </w:div>
                <w:div w:id="192887513">
                  <w:marLeft w:val="0"/>
                  <w:marRight w:val="0"/>
                  <w:marTop w:val="0"/>
                  <w:marBottom w:val="0"/>
                  <w:divBdr>
                    <w:top w:val="none" w:sz="0" w:space="0" w:color="auto"/>
                    <w:left w:val="none" w:sz="0" w:space="0" w:color="auto"/>
                    <w:bottom w:val="none" w:sz="0" w:space="0" w:color="auto"/>
                    <w:right w:val="none" w:sz="0" w:space="0" w:color="auto"/>
                  </w:divBdr>
                </w:div>
                <w:div w:id="644238912">
                  <w:marLeft w:val="0"/>
                  <w:marRight w:val="0"/>
                  <w:marTop w:val="0"/>
                  <w:marBottom w:val="0"/>
                  <w:divBdr>
                    <w:top w:val="none" w:sz="0" w:space="0" w:color="auto"/>
                    <w:left w:val="none" w:sz="0" w:space="0" w:color="auto"/>
                    <w:bottom w:val="none" w:sz="0" w:space="0" w:color="auto"/>
                    <w:right w:val="none" w:sz="0" w:space="0" w:color="auto"/>
                  </w:divBdr>
                  <w:divsChild>
                    <w:div w:id="998389996">
                      <w:marLeft w:val="0"/>
                      <w:marRight w:val="0"/>
                      <w:marTop w:val="0"/>
                      <w:marBottom w:val="0"/>
                      <w:divBdr>
                        <w:top w:val="none" w:sz="0" w:space="0" w:color="auto"/>
                        <w:left w:val="none" w:sz="0" w:space="0" w:color="auto"/>
                        <w:bottom w:val="none" w:sz="0" w:space="0" w:color="auto"/>
                        <w:right w:val="none" w:sz="0" w:space="0" w:color="auto"/>
                      </w:divBdr>
                    </w:div>
                    <w:div w:id="1314681494">
                      <w:marLeft w:val="0"/>
                      <w:marRight w:val="0"/>
                      <w:marTop w:val="0"/>
                      <w:marBottom w:val="0"/>
                      <w:divBdr>
                        <w:top w:val="none" w:sz="0" w:space="0" w:color="auto"/>
                        <w:left w:val="none" w:sz="0" w:space="0" w:color="auto"/>
                        <w:bottom w:val="none" w:sz="0" w:space="0" w:color="auto"/>
                        <w:right w:val="none" w:sz="0" w:space="0" w:color="auto"/>
                      </w:divBdr>
                    </w:div>
                    <w:div w:id="109052218">
                      <w:marLeft w:val="0"/>
                      <w:marRight w:val="0"/>
                      <w:marTop w:val="0"/>
                      <w:marBottom w:val="0"/>
                      <w:divBdr>
                        <w:top w:val="none" w:sz="0" w:space="0" w:color="auto"/>
                        <w:left w:val="none" w:sz="0" w:space="0" w:color="auto"/>
                        <w:bottom w:val="none" w:sz="0" w:space="0" w:color="auto"/>
                        <w:right w:val="none" w:sz="0" w:space="0" w:color="auto"/>
                      </w:divBdr>
                    </w:div>
                    <w:div w:id="162354687">
                      <w:marLeft w:val="0"/>
                      <w:marRight w:val="0"/>
                      <w:marTop w:val="0"/>
                      <w:marBottom w:val="0"/>
                      <w:divBdr>
                        <w:top w:val="none" w:sz="0" w:space="0" w:color="auto"/>
                        <w:left w:val="none" w:sz="0" w:space="0" w:color="auto"/>
                        <w:bottom w:val="none" w:sz="0" w:space="0" w:color="auto"/>
                        <w:right w:val="none" w:sz="0" w:space="0" w:color="auto"/>
                      </w:divBdr>
                    </w:div>
                    <w:div w:id="2115861764">
                      <w:marLeft w:val="0"/>
                      <w:marRight w:val="0"/>
                      <w:marTop w:val="0"/>
                      <w:marBottom w:val="0"/>
                      <w:divBdr>
                        <w:top w:val="none" w:sz="0" w:space="0" w:color="auto"/>
                        <w:left w:val="none" w:sz="0" w:space="0" w:color="auto"/>
                        <w:bottom w:val="none" w:sz="0" w:space="0" w:color="auto"/>
                        <w:right w:val="none" w:sz="0" w:space="0" w:color="auto"/>
                      </w:divBdr>
                      <w:divsChild>
                        <w:div w:id="1230577274">
                          <w:marLeft w:val="0"/>
                          <w:marRight w:val="0"/>
                          <w:marTop w:val="0"/>
                          <w:marBottom w:val="0"/>
                          <w:divBdr>
                            <w:top w:val="none" w:sz="0" w:space="0" w:color="auto"/>
                            <w:left w:val="none" w:sz="0" w:space="0" w:color="auto"/>
                            <w:bottom w:val="none" w:sz="0" w:space="0" w:color="auto"/>
                            <w:right w:val="none" w:sz="0" w:space="0" w:color="auto"/>
                          </w:divBdr>
                        </w:div>
                        <w:div w:id="907610853">
                          <w:marLeft w:val="0"/>
                          <w:marRight w:val="0"/>
                          <w:marTop w:val="0"/>
                          <w:marBottom w:val="0"/>
                          <w:divBdr>
                            <w:top w:val="none" w:sz="0" w:space="0" w:color="auto"/>
                            <w:left w:val="none" w:sz="0" w:space="0" w:color="auto"/>
                            <w:bottom w:val="none" w:sz="0" w:space="0" w:color="auto"/>
                            <w:right w:val="none" w:sz="0" w:space="0" w:color="auto"/>
                          </w:divBdr>
                        </w:div>
                      </w:divsChild>
                    </w:div>
                    <w:div w:id="954294158">
                      <w:marLeft w:val="0"/>
                      <w:marRight w:val="0"/>
                      <w:marTop w:val="0"/>
                      <w:marBottom w:val="0"/>
                      <w:divBdr>
                        <w:top w:val="none" w:sz="0" w:space="0" w:color="auto"/>
                        <w:left w:val="none" w:sz="0" w:space="0" w:color="auto"/>
                        <w:bottom w:val="none" w:sz="0" w:space="0" w:color="auto"/>
                        <w:right w:val="none" w:sz="0" w:space="0" w:color="auto"/>
                      </w:divBdr>
                    </w:div>
                    <w:div w:id="2003701285">
                      <w:marLeft w:val="0"/>
                      <w:marRight w:val="0"/>
                      <w:marTop w:val="0"/>
                      <w:marBottom w:val="0"/>
                      <w:divBdr>
                        <w:top w:val="none" w:sz="0" w:space="0" w:color="auto"/>
                        <w:left w:val="none" w:sz="0" w:space="0" w:color="auto"/>
                        <w:bottom w:val="none" w:sz="0" w:space="0" w:color="auto"/>
                        <w:right w:val="none" w:sz="0" w:space="0" w:color="auto"/>
                      </w:divBdr>
                    </w:div>
                    <w:div w:id="451050144">
                      <w:marLeft w:val="0"/>
                      <w:marRight w:val="0"/>
                      <w:marTop w:val="0"/>
                      <w:marBottom w:val="0"/>
                      <w:divBdr>
                        <w:top w:val="none" w:sz="0" w:space="0" w:color="auto"/>
                        <w:left w:val="none" w:sz="0" w:space="0" w:color="auto"/>
                        <w:bottom w:val="none" w:sz="0" w:space="0" w:color="auto"/>
                        <w:right w:val="none" w:sz="0" w:space="0" w:color="auto"/>
                      </w:divBdr>
                    </w:div>
                    <w:div w:id="1814904683">
                      <w:marLeft w:val="0"/>
                      <w:marRight w:val="0"/>
                      <w:marTop w:val="0"/>
                      <w:marBottom w:val="0"/>
                      <w:divBdr>
                        <w:top w:val="none" w:sz="0" w:space="0" w:color="auto"/>
                        <w:left w:val="none" w:sz="0" w:space="0" w:color="auto"/>
                        <w:bottom w:val="none" w:sz="0" w:space="0" w:color="auto"/>
                        <w:right w:val="none" w:sz="0" w:space="0" w:color="auto"/>
                      </w:divBdr>
                    </w:div>
                    <w:div w:id="83109432">
                      <w:marLeft w:val="0"/>
                      <w:marRight w:val="0"/>
                      <w:marTop w:val="0"/>
                      <w:marBottom w:val="0"/>
                      <w:divBdr>
                        <w:top w:val="none" w:sz="0" w:space="0" w:color="auto"/>
                        <w:left w:val="none" w:sz="0" w:space="0" w:color="auto"/>
                        <w:bottom w:val="none" w:sz="0" w:space="0" w:color="auto"/>
                        <w:right w:val="none" w:sz="0" w:space="0" w:color="auto"/>
                      </w:divBdr>
                    </w:div>
                    <w:div w:id="1118795804">
                      <w:marLeft w:val="0"/>
                      <w:marRight w:val="0"/>
                      <w:marTop w:val="0"/>
                      <w:marBottom w:val="0"/>
                      <w:divBdr>
                        <w:top w:val="none" w:sz="0" w:space="0" w:color="auto"/>
                        <w:left w:val="none" w:sz="0" w:space="0" w:color="auto"/>
                        <w:bottom w:val="none" w:sz="0" w:space="0" w:color="auto"/>
                        <w:right w:val="none" w:sz="0" w:space="0" w:color="auto"/>
                      </w:divBdr>
                    </w:div>
                    <w:div w:id="2132936300">
                      <w:marLeft w:val="0"/>
                      <w:marRight w:val="0"/>
                      <w:marTop w:val="0"/>
                      <w:marBottom w:val="0"/>
                      <w:divBdr>
                        <w:top w:val="none" w:sz="0" w:space="0" w:color="auto"/>
                        <w:left w:val="none" w:sz="0" w:space="0" w:color="auto"/>
                        <w:bottom w:val="none" w:sz="0" w:space="0" w:color="auto"/>
                        <w:right w:val="none" w:sz="0" w:space="0" w:color="auto"/>
                      </w:divBdr>
                    </w:div>
                    <w:div w:id="1970240260">
                      <w:marLeft w:val="0"/>
                      <w:marRight w:val="0"/>
                      <w:marTop w:val="0"/>
                      <w:marBottom w:val="0"/>
                      <w:divBdr>
                        <w:top w:val="none" w:sz="0" w:space="0" w:color="auto"/>
                        <w:left w:val="none" w:sz="0" w:space="0" w:color="auto"/>
                        <w:bottom w:val="none" w:sz="0" w:space="0" w:color="auto"/>
                        <w:right w:val="none" w:sz="0" w:space="0" w:color="auto"/>
                      </w:divBdr>
                    </w:div>
                    <w:div w:id="76097077">
                      <w:marLeft w:val="0"/>
                      <w:marRight w:val="0"/>
                      <w:marTop w:val="0"/>
                      <w:marBottom w:val="0"/>
                      <w:divBdr>
                        <w:top w:val="none" w:sz="0" w:space="0" w:color="auto"/>
                        <w:left w:val="none" w:sz="0" w:space="0" w:color="auto"/>
                        <w:bottom w:val="none" w:sz="0" w:space="0" w:color="auto"/>
                        <w:right w:val="none" w:sz="0" w:space="0" w:color="auto"/>
                      </w:divBdr>
                    </w:div>
                    <w:div w:id="113182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36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jstor.org/discover/10.2307/2706803?uid=3739256&amp;uid=2129&amp;uid=2&amp;uid=70&amp;uid=4&amp;sid=21101036015013" TargetMode="External"/><Relationship Id="rId18" Type="http://schemas.openxmlformats.org/officeDocument/2006/relationships/hyperlink" Target="http://cdn.theatlantic.com/static/mt/assets/international/Screen%20Shot%202012-09-07%20at%2012.53.05%20PM.pn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guardian.co.uk/world/2012/sep/06/kenya-ocean-coast-secessionist-party" TargetMode="External"/><Relationship Id="rId7" Type="http://schemas.openxmlformats.org/officeDocument/2006/relationships/hyperlink" Target="http://cdn.theatlantic.com/static/mt/assets/international/gpz%20july11%20p.jpg" TargetMode="External"/><Relationship Id="rId12" Type="http://schemas.openxmlformats.org/officeDocument/2006/relationships/hyperlink" Target="http://www.worldgeodatasets.com/files/2512/6771/8379/Huffman-SouthEastAsia_Langs-wlms32.jpg" TargetMode="External"/><Relationship Id="rId17" Type="http://schemas.openxmlformats.org/officeDocument/2006/relationships/hyperlink" Target="http://www.theatlantic.com/international/archive/2012/07/how-should-the-media-cover-africa-nick-kristof-debates-an-african-critic/259347/"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heatlantic.com/international/archive/2011/10/democracys-growth-in-africa-slow-violent-and-worth-celebrating/247518/" TargetMode="External"/><Relationship Id="rId20" Type="http://schemas.openxmlformats.org/officeDocument/2006/relationships/hyperlink" Target="http://www.guardian.co.uk/world/interactive/2012/sep/06/africa-map-separatist-movements-interactive"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chnm.gmu.edu/1989/items/show/170" TargetMode="External"/><Relationship Id="rId24" Type="http://schemas.openxmlformats.org/officeDocument/2006/relationships/hyperlink" Target="http://www.theatlantic.com/international/archive/2011/07/after-south-sudan-the-case-to-keep-dividing-africa/241705/" TargetMode="External"/><Relationship Id="rId5" Type="http://schemas.openxmlformats.org/officeDocument/2006/relationships/hyperlink" Target="http://www.theatlantic.com/" TargetMode="External"/><Relationship Id="rId15" Type="http://schemas.openxmlformats.org/officeDocument/2006/relationships/hyperlink" Target="http://www.economics.harvard.edu/faculty/alesina/files/artificial_states.pdf" TargetMode="External"/><Relationship Id="rId23" Type="http://schemas.openxmlformats.org/officeDocument/2006/relationships/hyperlink" Target="http://www.africafederation.net/Natural_Borders.htm" TargetMode="External"/><Relationship Id="rId10" Type="http://schemas.openxmlformats.org/officeDocument/2006/relationships/hyperlink" Target="http://blogs.reuters.com/africanews/2008/08/14/colonial-borders-does-africa-have-a-choice/"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vanguardngr.com/2012/08/reclaiming-bakassi-peninsula/" TargetMode="External"/><Relationship Id="rId14" Type="http://schemas.openxmlformats.org/officeDocument/2006/relationships/hyperlink" Target="http://en.wikipedia.org/wiki/Berlin_Conference" TargetMode="External"/><Relationship Id="rId22" Type="http://schemas.openxmlformats.org/officeDocument/2006/relationships/hyperlink" Target="http://www.guardian.co.uk/world/interactive/2012/sep/06/africa-map-separatist-movements-interac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1344</Words>
  <Characters>7665</Characters>
  <Application>Microsoft Office Word</Application>
  <DocSecurity>0</DocSecurity>
  <Lines>63</Lines>
  <Paragraphs>17</Paragraphs>
  <ScaleCrop>false</ScaleCrop>
  <Company>Issaquah School District</Company>
  <LinksUpToDate>false</LinksUpToDate>
  <CharactersWithSpaces>8992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2013-10-28T17:54:00Z</dcterms:created>
  <dcterms:modified xsi:type="dcterms:W3CDTF">2013-10-28T17:56:00Z</dcterms:modified>
</cp:coreProperties>
</file>